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212595C2"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972E7D">
        <w:rPr>
          <w:b/>
          <w:noProof/>
          <w:sz w:val="24"/>
        </w:rPr>
        <w:t>WG2</w:t>
      </w:r>
      <w:r w:rsidRPr="000D605C">
        <w:rPr>
          <w:b/>
          <w:noProof/>
          <w:sz w:val="24"/>
        </w:rPr>
        <w:t>#</w:t>
      </w:r>
      <w:r w:rsidR="00D05259" w:rsidRPr="000D605C">
        <w:rPr>
          <w:b/>
          <w:noProof/>
          <w:sz w:val="24"/>
        </w:rPr>
        <w:t>1</w:t>
      </w:r>
      <w:r w:rsidR="00972E7D">
        <w:rPr>
          <w:b/>
          <w:noProof/>
          <w:sz w:val="24"/>
        </w:rPr>
        <w:t>63</w:t>
      </w:r>
      <w:r w:rsidRPr="000D605C">
        <w:rPr>
          <w:b/>
          <w:i/>
          <w:noProof/>
          <w:sz w:val="24"/>
        </w:rPr>
        <w:t xml:space="preserve"> </w:t>
      </w:r>
      <w:r w:rsidRPr="000D605C">
        <w:rPr>
          <w:b/>
          <w:i/>
          <w:noProof/>
          <w:sz w:val="28"/>
        </w:rPr>
        <w:tab/>
      </w:r>
      <w:r w:rsidR="00972E7D">
        <w:rPr>
          <w:b/>
          <w:noProof/>
          <w:sz w:val="28"/>
        </w:rPr>
        <w:t>S2-2406584</w:t>
      </w:r>
      <w:r w:rsidR="0096169D">
        <w:rPr>
          <w:b/>
          <w:noProof/>
          <w:sz w:val="28"/>
        </w:rPr>
        <w:t>r01</w:t>
      </w:r>
    </w:p>
    <w:p w14:paraId="2604E428" w14:textId="36E3AEA5" w:rsidR="00743ED8" w:rsidRPr="000D605C" w:rsidRDefault="00972E7D"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 xml:space="preserve">27 </w:t>
      </w:r>
      <w:r w:rsidR="00D05259" w:rsidRPr="000D605C">
        <w:rPr>
          <w:rFonts w:ascii="Arial" w:hAnsi="Arial"/>
          <w:b/>
          <w:noProof/>
          <w:sz w:val="24"/>
        </w:rPr>
        <w:t>-</w:t>
      </w:r>
      <w:r>
        <w:rPr>
          <w:rFonts w:ascii="Arial" w:hAnsi="Arial"/>
          <w:b/>
          <w:noProof/>
          <w:sz w:val="24"/>
        </w:rPr>
        <w:t xml:space="preserve"> 31</w:t>
      </w:r>
      <w:r w:rsidR="00D05259" w:rsidRPr="000D605C">
        <w:rPr>
          <w:rFonts w:ascii="Arial" w:hAnsi="Arial"/>
          <w:b/>
          <w:noProof/>
          <w:sz w:val="24"/>
        </w:rPr>
        <w:t xml:space="preserve"> </w:t>
      </w:r>
      <w:r>
        <w:rPr>
          <w:rFonts w:ascii="Arial" w:hAnsi="Arial"/>
          <w:b/>
          <w:noProof/>
          <w:sz w:val="24"/>
        </w:rPr>
        <w:t>May, 2024, Jeju, Korea</w:t>
      </w:r>
      <w:r w:rsidR="004A5463" w:rsidRPr="000D605C">
        <w:rPr>
          <w:rFonts w:ascii="Arial" w:hAnsi="Arial"/>
          <w:b/>
          <w:noProof/>
          <w:sz w:val="24"/>
        </w:rPr>
        <w:t xml:space="preserve"> </w:t>
      </w:r>
      <w:r w:rsidR="000D605C" w:rsidRPr="000D605C">
        <w:rPr>
          <w:rFonts w:ascii="Arial" w:hAnsi="Arial"/>
          <w:b/>
          <w:noProof/>
          <w:sz w:val="24"/>
        </w:rPr>
        <w:tab/>
      </w:r>
      <w:r w:rsidRPr="00972E7D">
        <w:rPr>
          <w:rFonts w:ascii="Arial" w:hAnsi="Arial"/>
          <w:b/>
          <w:noProof/>
          <w:color w:val="0033CC"/>
        </w:rPr>
        <w:t>(revision of S2-24xxxxx)</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57AFC6C8"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047FE5" w:rsidRPr="000D605C">
        <w:rPr>
          <w:rFonts w:ascii="Arial" w:eastAsia="바탕" w:hAnsi="Arial"/>
          <w:b/>
          <w:sz w:val="24"/>
          <w:szCs w:val="24"/>
          <w:lang w:val="en-US" w:eastAsia="zh-CN"/>
        </w:rPr>
        <w:t xml:space="preserve"> </w:t>
      </w:r>
    </w:p>
    <w:p w14:paraId="49D92DA3" w14:textId="6BFC6C82"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972E7D">
        <w:rPr>
          <w:rFonts w:ascii="Arial" w:eastAsia="바탕" w:hAnsi="Arial" w:cs="Arial"/>
          <w:b/>
          <w:sz w:val="24"/>
          <w:szCs w:val="24"/>
          <w:lang w:eastAsia="zh-CN"/>
        </w:rPr>
        <w:t>WID on</w:t>
      </w:r>
      <w:r w:rsidR="002129C5" w:rsidRPr="000D605C">
        <w:rPr>
          <w:rFonts w:ascii="Arial" w:eastAsia="바탕" w:hAnsi="Arial" w:cs="Arial"/>
          <w:b/>
          <w:sz w:val="24"/>
          <w:szCs w:val="24"/>
          <w:lang w:eastAsia="zh-CN"/>
        </w:rPr>
        <w:t xml:space="preserve">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7FC40449"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972E7D">
        <w:rPr>
          <w:rFonts w:ascii="Arial" w:eastAsia="바탕" w:hAnsi="Arial"/>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1DE56AD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4215D31" w:rsidR="000F293C" w:rsidRDefault="00D91387" w:rsidP="0096169D">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of the FS_EnergySys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7AA29BE6" w:rsidR="00AF0A6B" w:rsidRPr="001D323F" w:rsidRDefault="00666C6D" w:rsidP="001D323F">
      <w:pPr>
        <w:spacing w:after="180"/>
        <w:rPr>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17FB64CF" w14:textId="29F2FF81" w:rsidR="005C29CB" w:rsidRDefault="00DE4045" w:rsidP="000A71E9">
      <w:pPr>
        <w:spacing w:after="180"/>
        <w:ind w:firstLineChars="250" w:firstLine="5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w:t>
      </w:r>
      <w:r w:rsidR="009773CD">
        <w:t>E</w:t>
      </w:r>
      <w:r w:rsidR="006770C9">
        <w:t xml:space="preserve">xposure of </w:t>
      </w:r>
      <w:r w:rsidR="00B432D1" w:rsidRPr="000D605C">
        <w:t xml:space="preserve">network </w:t>
      </w:r>
      <w:r w:rsidR="00E8008C" w:rsidRPr="000D605C">
        <w:t xml:space="preserve">energy </w:t>
      </w:r>
      <w:r w:rsidR="006770C9">
        <w:t>related information</w:t>
      </w:r>
    </w:p>
    <w:p w14:paraId="20511688" w14:textId="02F3E5EE" w:rsidR="009773CD" w:rsidRDefault="009773CD" w:rsidP="00140788">
      <w:pPr>
        <w:spacing w:after="180"/>
        <w:ind w:leftChars="409" w:left="992" w:hangingChars="87" w:hanging="174"/>
      </w:pPr>
      <w:r>
        <w:t xml:space="preserve">-  </w:t>
      </w:r>
      <w:r w:rsidR="007E27D2">
        <w:t>A network functionality</w:t>
      </w:r>
      <w:r>
        <w:rPr>
          <w:lang w:eastAsia="ko-KR"/>
        </w:rPr>
        <w:t xml:space="preserve"> </w:t>
      </w:r>
      <w:r>
        <w:t>to collect and calculate the energy related information in the network and exposes to the authorized consumer subject to operator’s policy</w:t>
      </w:r>
    </w:p>
    <w:p w14:paraId="22651888" w14:textId="6B5C6056" w:rsidR="009773CD" w:rsidRDefault="009773CD" w:rsidP="009773CD">
      <w:pPr>
        <w:spacing w:after="180"/>
        <w:ind w:leftChars="409" w:left="1418" w:hangingChars="300" w:hanging="600"/>
      </w:pPr>
      <w:r>
        <w:lastRenderedPageBreak/>
        <w:t xml:space="preserve">    </w:t>
      </w:r>
      <w:r w:rsidR="007E27D2">
        <w:t xml:space="preserve"> </w:t>
      </w:r>
      <w:r>
        <w:t>: In case the authorized consumer is AF, the granularities include: per application corresponding to the AF, per Network Slice level, per UE, and per UE per AF</w:t>
      </w:r>
    </w:p>
    <w:p w14:paraId="1B6ADEB8" w14:textId="51E8B2A9" w:rsidR="009773CD" w:rsidRDefault="009773CD" w:rsidP="009773CD">
      <w:pPr>
        <w:spacing w:after="180"/>
        <w:ind w:leftChars="409" w:left="1418" w:hangingChars="300" w:hanging="600"/>
      </w:pPr>
      <w:r>
        <w:t xml:space="preserve">    </w:t>
      </w:r>
      <w:r w:rsidR="007E27D2">
        <w:t xml:space="preserve"> </w:t>
      </w:r>
      <w:r>
        <w:t>: In case that the authorized consumer is 5GC NFs, the granularities include: per application, per Network Slice, and per UE,per-UE-per-QoS flow</w:t>
      </w:r>
    </w:p>
    <w:p w14:paraId="0206B64D" w14:textId="153F01CD" w:rsidR="009773CD" w:rsidRPr="007309D1" w:rsidRDefault="007E27D2" w:rsidP="007309D1">
      <w:pPr>
        <w:pStyle w:val="NO"/>
        <w:rPr>
          <w:rFonts w:eastAsia="Times New Roman"/>
          <w:lang w:eastAsia="en-GB"/>
        </w:rPr>
      </w:pPr>
      <w:r w:rsidRPr="007309D1">
        <w:rPr>
          <w:rFonts w:eastAsia="Times New Roman"/>
          <w:lang w:eastAsia="en-GB"/>
        </w:rPr>
        <w:t>NOTE</w:t>
      </w:r>
      <w:r w:rsidRPr="007309D1">
        <w:rPr>
          <w:rFonts w:eastAsia="Times New Roman"/>
          <w:lang w:eastAsia="en-GB"/>
        </w:rPr>
        <w:t xml:space="preserve"> 1</w:t>
      </w:r>
      <w:r w:rsidRPr="007309D1">
        <w:rPr>
          <w:rFonts w:eastAsia="Times New Roman"/>
          <w:lang w:eastAsia="en-GB"/>
        </w:rPr>
        <w:t>: Whether the per PDU session level is needed will be decided during the normative phase.</w:t>
      </w:r>
    </w:p>
    <w:p w14:paraId="6EBE5875" w14:textId="1390B8B5" w:rsidR="00CD14ED" w:rsidRDefault="009773CD" w:rsidP="00140788">
      <w:pPr>
        <w:spacing w:after="180"/>
        <w:ind w:leftChars="409" w:left="992" w:hangingChars="87" w:hanging="174"/>
      </w:pPr>
      <w:r>
        <w:t xml:space="preserve"> - </w:t>
      </w:r>
      <w:r w:rsidR="007E27D2">
        <w:t>What e</w:t>
      </w:r>
      <w:r>
        <w:t xml:space="preserve">nergy related information in the granularity above </w:t>
      </w:r>
      <w:r w:rsidR="00CD14ED">
        <w:t>needs to be supported</w:t>
      </w:r>
    </w:p>
    <w:p w14:paraId="61BF9AE6" w14:textId="61792336" w:rsidR="009773CD" w:rsidRDefault="00CD14ED" w:rsidP="009773CD">
      <w:pPr>
        <w:spacing w:after="180"/>
        <w:ind w:firstLineChars="550" w:firstLine="1100"/>
      </w:pPr>
      <w:r>
        <w:t xml:space="preserve">: </w:t>
      </w:r>
      <w:r w:rsidR="009773CD">
        <w:t>Energy consumption information</w:t>
      </w:r>
    </w:p>
    <w:p w14:paraId="1D2C1794" w14:textId="3FE9B819" w:rsidR="009773CD" w:rsidRDefault="00CD14ED" w:rsidP="00CD14ED">
      <w:pPr>
        <w:spacing w:after="180"/>
        <w:ind w:firstLineChars="550" w:firstLine="1100"/>
      </w:pPr>
      <w:r>
        <w:t>: Renewable energy information</w:t>
      </w:r>
    </w:p>
    <w:p w14:paraId="04487B1E" w14:textId="5D5E6054" w:rsidR="00CD14ED" w:rsidRPr="007309D1" w:rsidRDefault="00CD14E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2</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The exposure and collection of renewable energy information depend on the coordination with SA WG5.</w:t>
      </w:r>
    </w:p>
    <w:p w14:paraId="44EE6399" w14:textId="6C21B8BC" w:rsidR="009773CD" w:rsidRDefault="00CD14ED" w:rsidP="00140788">
      <w:pPr>
        <w:spacing w:after="180"/>
        <w:ind w:leftChars="409" w:left="992" w:hangingChars="87" w:hanging="174"/>
      </w:pPr>
      <w:r>
        <w:t xml:space="preserve">- </w:t>
      </w:r>
      <w:r w:rsidR="007E27D2">
        <w:t>E</w:t>
      </w:r>
      <w:r w:rsidR="009773CD">
        <w:t xml:space="preserve">nergy consumption information exposure </w:t>
      </w:r>
      <w:r w:rsidR="007E27D2">
        <w:t>for t</w:t>
      </w:r>
      <w:r w:rsidR="007E27D2">
        <w:t>he consumer NFs</w:t>
      </w:r>
      <w:r w:rsidR="007E27D2">
        <w:t xml:space="preserve">, </w:t>
      </w:r>
      <w:r w:rsidR="007E27D2">
        <w:t xml:space="preserve">including 5GC NFs and /or AF, </w:t>
      </w:r>
      <w:r w:rsidR="009773CD">
        <w:t>with reporting request</w:t>
      </w:r>
      <w:r w:rsidR="007E27D2">
        <w:t>,</w:t>
      </w:r>
      <w:r w:rsidR="009773CD">
        <w:t xml:space="preserve"> e.g.</w:t>
      </w:r>
      <w:r w:rsidR="007E27D2">
        <w:t>,</w:t>
      </w:r>
      <w:r w:rsidR="009773CD">
        <w:t xml:space="preserve"> Periodic reporting or Threshold based reporting</w:t>
      </w:r>
    </w:p>
    <w:p w14:paraId="3F8A8232" w14:textId="01B7BE97" w:rsidR="009773CD" w:rsidRDefault="00CD14ED" w:rsidP="00140788">
      <w:pPr>
        <w:spacing w:after="180"/>
        <w:ind w:leftChars="409" w:left="992" w:hangingChars="87" w:hanging="174"/>
      </w:pPr>
      <w:r>
        <w:t>-  Sources of t</w:t>
      </w:r>
      <w:r w:rsidR="009773CD">
        <w:t>he information for the calculation of the Energy Consumption information</w:t>
      </w:r>
    </w:p>
    <w:p w14:paraId="5DFAB245" w14:textId="1B08F434" w:rsidR="00CD14ED" w:rsidRPr="00CD14ED" w:rsidRDefault="00CD14ED" w:rsidP="00CD14ED">
      <w:pPr>
        <w:spacing w:after="180"/>
        <w:ind w:leftChars="459" w:left="1418" w:hangingChars="250" w:hanging="500"/>
      </w:pPr>
      <w:r>
        <w:t xml:space="preserve">   </w:t>
      </w:r>
      <w:r w:rsidR="007E27D2">
        <w:t xml:space="preserve"> a)</w:t>
      </w:r>
      <w:r>
        <w:t xml:space="preserve"> </w:t>
      </w:r>
      <w:r w:rsidR="009773CD">
        <w:t>OAM: provides the energy consumption information at the gNB(s) and UPF(s) serving the UE, or Network Slice serving the UE</w:t>
      </w:r>
      <w:r>
        <w:t xml:space="preserve">, and also </w:t>
      </w:r>
      <w:r w:rsidR="009773CD">
        <w:t>the overall data volume for the gNB</w:t>
      </w:r>
    </w:p>
    <w:p w14:paraId="261AB603" w14:textId="51C4ABDD" w:rsidR="009773CD" w:rsidRPr="007309D1" w:rsidRDefault="009773CD" w:rsidP="007309D1">
      <w:pPr>
        <w:pStyle w:val="NO"/>
        <w:rPr>
          <w:rFonts w:eastAsia="Times New Roman"/>
          <w:lang w:eastAsia="en-GB"/>
        </w:rPr>
      </w:pPr>
      <w:r w:rsidRPr="007309D1">
        <w:rPr>
          <w:rFonts w:eastAsia="Times New Roman"/>
          <w:lang w:eastAsia="en-GB"/>
        </w:rPr>
        <w:t>N</w:t>
      </w:r>
      <w:r w:rsidR="007E27D2" w:rsidRPr="007309D1">
        <w:rPr>
          <w:rFonts w:eastAsia="Times New Roman"/>
          <w:lang w:eastAsia="en-GB"/>
        </w:rPr>
        <w:t>OTE 3</w:t>
      </w:r>
      <w:r w:rsidRPr="007309D1">
        <w:rPr>
          <w:rFonts w:eastAsia="Times New Roman"/>
          <w:lang w:eastAsia="en-GB"/>
        </w:rPr>
        <w:t>: It is FFS whether OAM can provide cell level energy consumption information at the gNB(s).</w:t>
      </w:r>
    </w:p>
    <w:p w14:paraId="55760033" w14:textId="31E48264" w:rsidR="009773CD" w:rsidRDefault="007E27D2" w:rsidP="00CD14ED">
      <w:pPr>
        <w:spacing w:after="180"/>
        <w:ind w:leftChars="559" w:left="1418" w:hangingChars="150" w:hanging="300"/>
      </w:pPr>
      <w:r>
        <w:t>b)</w:t>
      </w:r>
      <w:r w:rsidR="00CD14ED">
        <w:t xml:space="preserve"> </w:t>
      </w:r>
      <w:r w:rsidR="009773CD">
        <w:t>UPF: provides the overall data volume of the UPF</w:t>
      </w:r>
      <w:r w:rsidR="00CD14ED">
        <w:t xml:space="preserve"> and </w:t>
      </w:r>
      <w:r w:rsidR="009773CD">
        <w:t>the data volume for the QoS flow or the SDF</w:t>
      </w:r>
    </w:p>
    <w:p w14:paraId="5EBDB06A" w14:textId="737E902F" w:rsidR="007E27D2" w:rsidRDefault="00CD14ED" w:rsidP="00140788">
      <w:pPr>
        <w:spacing w:after="180"/>
        <w:ind w:leftChars="409" w:left="992" w:hangingChars="87" w:hanging="174"/>
      </w:pPr>
      <w:r>
        <w:t xml:space="preserve">- </w:t>
      </w:r>
      <w:r w:rsidR="007E27D2">
        <w:t>D</w:t>
      </w:r>
      <w:r w:rsidR="009773CD">
        <w:t>etermin</w:t>
      </w:r>
      <w:r w:rsidR="007E27D2">
        <w:t>ation of</w:t>
      </w:r>
      <w:r w:rsidR="009773CD">
        <w:t xml:space="preserve"> the E2E energy consumption</w:t>
      </w:r>
      <w:r w:rsidR="007E27D2">
        <w:t xml:space="preserve"> by the new functionality</w:t>
      </w:r>
      <w:r w:rsidR="009773CD">
        <w:t xml:space="preserve"> based on energy consumption per the granularities above at serving NF (i.e. NG-RAN and UPF)</w:t>
      </w:r>
    </w:p>
    <w:p w14:paraId="2338E71A" w14:textId="304D9067" w:rsidR="009773CD" w:rsidRPr="007309D1" w:rsidRDefault="00CD14ED" w:rsidP="00140788">
      <w:pPr>
        <w:pStyle w:val="NO"/>
        <w:ind w:left="1134" w:hanging="850"/>
        <w:rPr>
          <w:rFonts w:eastAsia="Times New Roman"/>
          <w:lang w:eastAsia="en-GB"/>
        </w:rPr>
      </w:pPr>
      <w:r w:rsidRPr="007309D1">
        <w:rPr>
          <w:rFonts w:eastAsia="Times New Roman"/>
          <w:lang w:eastAsia="en-GB"/>
        </w:rPr>
        <w:t>NOTE</w:t>
      </w:r>
      <w:r w:rsidR="007E27D2" w:rsidRPr="007309D1">
        <w:rPr>
          <w:rFonts w:eastAsia="Times New Roman"/>
          <w:lang w:eastAsia="en-GB"/>
        </w:rPr>
        <w:t xml:space="preserve"> 4</w:t>
      </w:r>
      <w:r w:rsidRPr="007309D1">
        <w:rPr>
          <w:rFonts w:eastAsia="Times New Roman"/>
          <w:lang w:eastAsia="en-GB"/>
        </w:rPr>
        <w:t>:</w:t>
      </w:r>
      <w:r w:rsidR="007E27D2" w:rsidRPr="007309D1">
        <w:rPr>
          <w:rFonts w:eastAsia="Times New Roman"/>
          <w:lang w:eastAsia="en-GB"/>
        </w:rPr>
        <w:t xml:space="preserve"> </w:t>
      </w:r>
      <w:r w:rsidR="009773CD" w:rsidRPr="007309D1">
        <w:rPr>
          <w:rFonts w:eastAsia="Times New Roman"/>
          <w:lang w:eastAsia="en-GB"/>
        </w:rPr>
        <w:t xml:space="preserve">In the current release of the specification, only the energy-related information of user plane communication (not control plane signalling) is supported. </w:t>
      </w:r>
    </w:p>
    <w:p w14:paraId="6B55D704" w14:textId="7A1BBD6D" w:rsidR="009773CD" w:rsidRPr="007309D1" w:rsidRDefault="009773CD" w:rsidP="007309D1">
      <w:pPr>
        <w:pStyle w:val="NO"/>
        <w:rPr>
          <w:rFonts w:eastAsia="Times New Roman"/>
          <w:lang w:eastAsia="en-GB"/>
        </w:rPr>
      </w:pPr>
      <w:r w:rsidRPr="007309D1">
        <w:rPr>
          <w:rFonts w:eastAsia="Times New Roman"/>
          <w:lang w:eastAsia="en-GB"/>
        </w:rPr>
        <w:t xml:space="preserve">NOTE </w:t>
      </w:r>
      <w:r w:rsidR="007E27D2" w:rsidRPr="007309D1">
        <w:rPr>
          <w:rFonts w:eastAsia="Times New Roman"/>
          <w:lang w:eastAsia="en-GB"/>
        </w:rPr>
        <w:t>5</w:t>
      </w:r>
      <w:r w:rsidRPr="007309D1">
        <w:rPr>
          <w:rFonts w:eastAsia="Times New Roman"/>
          <w:lang w:eastAsia="en-GB"/>
        </w:rPr>
        <w:t>:</w:t>
      </w:r>
      <w:r w:rsidR="007E27D2" w:rsidRPr="007309D1">
        <w:rPr>
          <w:rFonts w:eastAsia="Times New Roman"/>
          <w:lang w:eastAsia="en-GB"/>
        </w:rPr>
        <w:t xml:space="preserve"> </w:t>
      </w:r>
      <w:r w:rsidRPr="007309D1">
        <w:rPr>
          <w:rFonts w:eastAsia="Times New Roman"/>
          <w:lang w:eastAsia="en-GB"/>
        </w:rPr>
        <w:t>In this Release, the gNB neither supports per-UE-per-PDU session nor per-UE-per-QoS flow level energy consumption reporting.</w:t>
      </w:r>
    </w:p>
    <w:p w14:paraId="3BE68652" w14:textId="609930ED" w:rsidR="007E27D2" w:rsidRPr="007309D1" w:rsidRDefault="007E27D2" w:rsidP="007309D1">
      <w:pPr>
        <w:pStyle w:val="NO"/>
        <w:rPr>
          <w:rFonts w:eastAsia="Times New Roman"/>
          <w:lang w:eastAsia="en-GB"/>
        </w:rPr>
      </w:pPr>
      <w:r w:rsidRPr="007309D1">
        <w:rPr>
          <w:rFonts w:eastAsia="Times New Roman"/>
          <w:lang w:eastAsia="en-GB"/>
        </w:rPr>
        <w:t xml:space="preserve">NOTE </w:t>
      </w:r>
      <w:r w:rsidRPr="007309D1">
        <w:rPr>
          <w:rFonts w:eastAsia="Times New Roman"/>
          <w:lang w:eastAsia="en-GB"/>
        </w:rPr>
        <w:t>6</w:t>
      </w:r>
      <w:r w:rsidRPr="007309D1">
        <w:rPr>
          <w:rFonts w:eastAsia="Times New Roman"/>
          <w:lang w:eastAsia="en-GB"/>
        </w:rPr>
        <w:t xml:space="preserve">: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 and reporting the information to the 5GC. </w:t>
      </w:r>
    </w:p>
    <w:p w14:paraId="5E49A2FB" w14:textId="668425B5" w:rsidR="007E27D2" w:rsidRPr="007309D1" w:rsidRDefault="007E27D2" w:rsidP="007309D1">
      <w:pPr>
        <w:pStyle w:val="NO"/>
        <w:rPr>
          <w:rFonts w:eastAsia="Times New Roman"/>
          <w:lang w:eastAsia="en-GB"/>
        </w:rPr>
      </w:pPr>
      <w:r w:rsidRPr="007309D1">
        <w:rPr>
          <w:rFonts w:eastAsia="Times New Roman"/>
          <w:lang w:eastAsia="en-GB"/>
        </w:rPr>
        <w:t>NOTE 7</w:t>
      </w:r>
      <w:r w:rsidRPr="007309D1">
        <w:rPr>
          <w:rFonts w:eastAsia="Times New Roman"/>
          <w:lang w:eastAsia="en-GB"/>
        </w:rPr>
        <w:t>:</w:t>
      </w:r>
      <w:r w:rsidRPr="007309D1">
        <w:rPr>
          <w:rFonts w:eastAsia="Times New Roman"/>
          <w:lang w:eastAsia="en-GB"/>
        </w:rPr>
        <w:t xml:space="preserve"> </w:t>
      </w:r>
      <w:r w:rsidRPr="007309D1">
        <w:rPr>
          <w:rFonts w:eastAsia="Times New Roman"/>
          <w:lang w:eastAsia="en-GB"/>
        </w:rPr>
        <w:t>Whether in this release the NG-RAN will provide per UE level energy consumption information and state depend</w:t>
      </w:r>
      <w:r w:rsidRPr="007309D1">
        <w:rPr>
          <w:rFonts w:eastAsia="Times New Roman"/>
          <w:lang w:eastAsia="en-GB"/>
        </w:rPr>
        <w:t>s</w:t>
      </w:r>
      <w:r w:rsidRPr="007309D1">
        <w:rPr>
          <w:rFonts w:eastAsia="Times New Roman"/>
          <w:lang w:eastAsia="en-GB"/>
        </w:rPr>
        <w:t xml:space="preserve"> on RAN WGs. SA2 will only start the work based on RAN decision to work on energy efficiency topic.  </w:t>
      </w:r>
    </w:p>
    <w:p w14:paraId="47AFED42" w14:textId="4B3FB80A" w:rsidR="009773CD" w:rsidRPr="007309D1" w:rsidRDefault="007E27D2" w:rsidP="007309D1">
      <w:pPr>
        <w:pStyle w:val="NO"/>
        <w:rPr>
          <w:rFonts w:eastAsia="Times New Roman"/>
          <w:lang w:eastAsia="en-GB"/>
        </w:rPr>
      </w:pPr>
      <w:r w:rsidRPr="007309D1">
        <w:rPr>
          <w:rFonts w:eastAsia="Times New Roman"/>
          <w:lang w:eastAsia="en-GB"/>
        </w:rPr>
        <w:t xml:space="preserve">NOTE </w:t>
      </w:r>
      <w:r w:rsidRPr="007309D1">
        <w:rPr>
          <w:rFonts w:eastAsia="Times New Roman"/>
          <w:lang w:eastAsia="en-GB"/>
        </w:rPr>
        <w:t>8</w:t>
      </w:r>
      <w:r w:rsidRPr="007309D1">
        <w:rPr>
          <w:rFonts w:eastAsia="Times New Roman"/>
          <w:lang w:eastAsia="en-GB"/>
        </w:rPr>
        <w:t>: This work will coordinate with SA WG5 for OAM and charging part.</w:t>
      </w:r>
    </w:p>
    <w:p w14:paraId="09AD7F7C" w14:textId="77777777" w:rsidR="007E27D2" w:rsidRPr="000A71E9" w:rsidRDefault="007E27D2" w:rsidP="007E27D2">
      <w:pPr>
        <w:spacing w:after="180"/>
      </w:pPr>
    </w:p>
    <w:p w14:paraId="19E41A57" w14:textId="00A4DA2F" w:rsidR="00E8008C" w:rsidRDefault="00DE4045" w:rsidP="000A71E9">
      <w:pPr>
        <w:spacing w:after="180"/>
        <w:ind w:leftChars="181" w:left="362" w:firstLineChars="50" w:firstLine="1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607902">
        <w:t>E</w:t>
      </w:r>
      <w:r w:rsidR="0007292D" w:rsidRPr="000D605C">
        <w:t>nhancement</w:t>
      </w:r>
      <w:r w:rsidR="006770C9">
        <w:t>s</w:t>
      </w:r>
      <w:r w:rsidR="0007292D" w:rsidRPr="000D605C">
        <w:t xml:space="preserve">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p>
    <w:p w14:paraId="58DCB1B2" w14:textId="624E470F" w:rsidR="005906A0" w:rsidRPr="00140788" w:rsidRDefault="00452927" w:rsidP="00140788">
      <w:pPr>
        <w:spacing w:after="180"/>
        <w:ind w:leftChars="409" w:left="992" w:hangingChars="87" w:hanging="174"/>
      </w:pPr>
      <w:r>
        <w:t>- Define</w:t>
      </w:r>
      <w:r w:rsidR="005906A0">
        <w:t xml:space="preserve"> </w:t>
      </w:r>
      <w:r w:rsidRPr="00140788">
        <w:t xml:space="preserve">Energy saving subscription information per UE that is stored as part of the subscription data in the UDM/UDR, to </w:t>
      </w:r>
      <w:r w:rsidR="000A71E9" w:rsidRPr="00140788">
        <w:t>assist</w:t>
      </w:r>
      <w:r w:rsidRPr="00140788">
        <w:t xml:space="preserve"> the network to perform energy saving strategies for the UE</w:t>
      </w:r>
    </w:p>
    <w:p w14:paraId="06CC5011" w14:textId="5A0620B8" w:rsidR="00452927" w:rsidRDefault="00452927" w:rsidP="00140788">
      <w:pPr>
        <w:spacing w:after="180"/>
        <w:ind w:leftChars="409" w:left="992" w:hangingChars="87" w:hanging="174"/>
      </w:pPr>
      <w:r>
        <w:t>-</w:t>
      </w:r>
      <w:r w:rsidR="00EA2C6D">
        <w:t xml:space="preserve"> Detailed procedures</w:t>
      </w:r>
      <w:r w:rsidR="00486046">
        <w:t xml:space="preserve"> </w:t>
      </w:r>
      <w:r w:rsidR="00EA2C6D">
        <w:t>for t</w:t>
      </w:r>
      <w:r>
        <w:t xml:space="preserve">he PCF </w:t>
      </w:r>
      <w:r w:rsidR="00EA2C6D">
        <w:t>to</w:t>
      </w:r>
      <w:r>
        <w:t xml:space="preserve"> receive UE subscription data and notification related to the </w:t>
      </w:r>
      <w:r w:rsidR="000A71E9">
        <w:t xml:space="preserve">energy related </w:t>
      </w:r>
      <w:r>
        <w:t xml:space="preserve">information to trigger making policy decisions (reusing the existing parameters) </w:t>
      </w:r>
    </w:p>
    <w:p w14:paraId="67284BD4" w14:textId="3C42F30F" w:rsidR="00452927"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9</w:t>
      </w:r>
      <w:r w:rsidRPr="007309D1">
        <w:rPr>
          <w:rFonts w:eastAsia="Times New Roman"/>
          <w:lang w:eastAsia="en-GB"/>
        </w:rPr>
        <w:t xml:space="preserve">: </w:t>
      </w:r>
      <w:r w:rsidR="00452927" w:rsidRPr="007309D1">
        <w:rPr>
          <w:rFonts w:eastAsia="Times New Roman"/>
          <w:lang w:eastAsia="en-GB"/>
        </w:rPr>
        <w:t>Further details and what energy related information can be taken into account for policy control will be defined during the normative work.</w:t>
      </w:r>
    </w:p>
    <w:p w14:paraId="0FF1F1F0" w14:textId="2BC11130" w:rsidR="00452927" w:rsidRPr="007309D1" w:rsidRDefault="00452927"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10</w:t>
      </w:r>
      <w:r w:rsidRPr="007309D1">
        <w:rPr>
          <w:rFonts w:eastAsia="Times New Roman"/>
          <w:lang w:eastAsia="en-GB"/>
        </w:rPr>
        <w:t xml:space="preserve">: </w:t>
      </w:r>
      <w:r w:rsidR="00486046" w:rsidRPr="007309D1">
        <w:rPr>
          <w:rFonts w:eastAsia="Times New Roman"/>
          <w:lang w:eastAsia="en-GB"/>
        </w:rPr>
        <w:t>Detailed</w:t>
      </w:r>
      <w:r w:rsidRPr="007309D1">
        <w:rPr>
          <w:rFonts w:eastAsia="Times New Roman"/>
          <w:lang w:eastAsia="en-GB"/>
        </w:rPr>
        <w:t xml:space="preserve"> parameters and associated </w:t>
      </w:r>
      <w:r w:rsidR="00486046" w:rsidRPr="007309D1">
        <w:rPr>
          <w:rFonts w:eastAsia="Times New Roman"/>
          <w:lang w:eastAsia="en-GB"/>
        </w:rPr>
        <w:t xml:space="preserve">policy </w:t>
      </w:r>
      <w:r w:rsidRPr="007309D1">
        <w:rPr>
          <w:rFonts w:eastAsia="Times New Roman"/>
          <w:lang w:eastAsia="en-GB"/>
        </w:rPr>
        <w:t xml:space="preserve">procedures will be </w:t>
      </w:r>
      <w:r w:rsidR="00486046" w:rsidRPr="007309D1">
        <w:rPr>
          <w:rFonts w:eastAsia="Times New Roman"/>
          <w:lang w:eastAsia="en-GB"/>
        </w:rPr>
        <w:t>discussed</w:t>
      </w:r>
      <w:r w:rsidRPr="007309D1">
        <w:rPr>
          <w:rFonts w:eastAsia="Times New Roman"/>
          <w:lang w:eastAsia="en-GB"/>
        </w:rPr>
        <w:t xml:space="preserve"> during the normative work.</w:t>
      </w:r>
    </w:p>
    <w:p w14:paraId="4F52F80B" w14:textId="0B1F03A7" w:rsidR="00607902" w:rsidRPr="007309D1" w:rsidRDefault="00EA2C6D" w:rsidP="007309D1">
      <w:pPr>
        <w:pStyle w:val="NO"/>
        <w:rPr>
          <w:rFonts w:eastAsia="Times New Roman"/>
          <w:lang w:eastAsia="en-GB"/>
        </w:rPr>
      </w:pPr>
      <w:r w:rsidRPr="007309D1">
        <w:rPr>
          <w:rFonts w:eastAsia="Times New Roman"/>
          <w:lang w:eastAsia="en-GB"/>
        </w:rPr>
        <w:t xml:space="preserve">NOTE </w:t>
      </w:r>
      <w:r w:rsidR="007309D1" w:rsidRPr="007309D1">
        <w:rPr>
          <w:rFonts w:eastAsia="Times New Roman"/>
          <w:lang w:eastAsia="en-GB"/>
        </w:rPr>
        <w:t>11</w:t>
      </w:r>
      <w:r w:rsidRPr="007309D1">
        <w:rPr>
          <w:rFonts w:eastAsia="Times New Roman"/>
          <w:lang w:eastAsia="en-GB"/>
        </w:rPr>
        <w:t xml:space="preserve">: </w:t>
      </w:r>
      <w:r w:rsidR="00452927" w:rsidRPr="007309D1">
        <w:rPr>
          <w:rFonts w:eastAsia="Times New Roman"/>
          <w:lang w:eastAsia="en-GB"/>
        </w:rPr>
        <w:t>The interaction for PCF with CHF for policy control and charging (e.g. how the PCC rules are determined based on energy criteria) will be considered in the normative phase, based on collaboration with SA5.</w:t>
      </w:r>
    </w:p>
    <w:p w14:paraId="511A4D2A" w14:textId="77777777" w:rsidR="00607902" w:rsidRPr="000D605C" w:rsidRDefault="00607902" w:rsidP="00E156E1">
      <w:pPr>
        <w:spacing w:after="180"/>
        <w:ind w:leftChars="359" w:left="1418" w:hangingChars="350" w:hanging="700"/>
      </w:pPr>
    </w:p>
    <w:p w14:paraId="49574443" w14:textId="77777777" w:rsidR="007309D1" w:rsidRDefault="00DE4045" w:rsidP="00486046">
      <w:pPr>
        <w:spacing w:after="180"/>
        <w:ind w:leftChars="181" w:left="362" w:firstLineChars="50" w:firstLine="100"/>
      </w:pPr>
      <w:r w:rsidRPr="000D605C">
        <w:t xml:space="preserve">- </w:t>
      </w:r>
      <w:r w:rsidR="00E3136D" w:rsidRPr="000D605C">
        <w:t>WT #</w:t>
      </w:r>
      <w:r w:rsidR="00033AD1" w:rsidRPr="000D605C">
        <w:t>3</w:t>
      </w:r>
      <w:r w:rsidR="00E3136D" w:rsidRPr="000D605C">
        <w:t>.</w:t>
      </w:r>
      <w:r w:rsidR="000307F6" w:rsidRPr="000D605C">
        <w:t xml:space="preserve"> 5GS enhancement</w:t>
      </w:r>
      <w:r w:rsidR="00220DFA" w:rsidRPr="000D605C">
        <w:t>s</w:t>
      </w:r>
      <w:r w:rsidR="00F3107F" w:rsidRPr="000D605C">
        <w:t xml:space="preserve"> </w:t>
      </w:r>
      <w:r w:rsidR="00F35EB8">
        <w:t xml:space="preserve">to support </w:t>
      </w:r>
      <w:r w:rsidR="00267852" w:rsidRPr="001D323F">
        <w:t xml:space="preserve">network </w:t>
      </w:r>
      <w:r w:rsidR="009424F1" w:rsidRPr="001D323F">
        <w:t>energy saving</w:t>
      </w:r>
      <w:r w:rsidR="007309D1">
        <w:t xml:space="preserve"> and efficiency</w:t>
      </w:r>
    </w:p>
    <w:p w14:paraId="308FCCE2" w14:textId="3E23CA6E" w:rsidR="00BB11E0" w:rsidRDefault="00BB11E0" w:rsidP="00140788">
      <w:pPr>
        <w:spacing w:after="180"/>
        <w:ind w:leftChars="409" w:left="992" w:hangingChars="87" w:hanging="174"/>
      </w:pPr>
      <w:r>
        <w:t>- Enhancements on NF discovery and (re-)selection based on energy related information</w:t>
      </w:r>
    </w:p>
    <w:p w14:paraId="17B3C2B6" w14:textId="64660D5A" w:rsidR="00BB11E0" w:rsidRDefault="00140788" w:rsidP="00140788">
      <w:pPr>
        <w:pStyle w:val="B2"/>
        <w:ind w:leftChars="650" w:left="1418" w:hangingChars="59" w:hanging="118"/>
      </w:pPr>
      <w:r>
        <w:lastRenderedPageBreak/>
        <w:t>:</w:t>
      </w:r>
      <w:r w:rsidR="00BB11E0">
        <w:t xml:space="preserve"> New energy related information and/or existing NF profile parameters in the NF Profile to allow an operator to influence NF discovery and selection based on their energy strategy</w:t>
      </w:r>
    </w:p>
    <w:p w14:paraId="5E3586B0" w14:textId="45C55D3D" w:rsidR="00140788" w:rsidRPr="00140788" w:rsidRDefault="00140788" w:rsidP="00140788">
      <w:pPr>
        <w:pStyle w:val="NO"/>
        <w:rPr>
          <w:rFonts w:eastAsia="Times New Roman"/>
          <w:lang w:eastAsia="en-GB"/>
        </w:rPr>
      </w:pPr>
      <w:r w:rsidRPr="00140788">
        <w:rPr>
          <w:rFonts w:eastAsia="Times New Roman"/>
          <w:lang w:eastAsia="en-GB"/>
        </w:rPr>
        <w:t>NOTE 1</w:t>
      </w:r>
      <w:r>
        <w:rPr>
          <w:rFonts w:eastAsia="Times New Roman"/>
          <w:lang w:eastAsia="en-GB"/>
        </w:rPr>
        <w:t>2</w:t>
      </w:r>
      <w:r w:rsidRPr="00140788">
        <w:rPr>
          <w:rFonts w:eastAsia="Times New Roman"/>
          <w:lang w:eastAsia="en-GB"/>
        </w:rPr>
        <w:t>:</w:t>
      </w:r>
      <w:r>
        <w:rPr>
          <w:rFonts w:eastAsia="Times New Roman"/>
          <w:lang w:eastAsia="en-GB"/>
        </w:rPr>
        <w:t xml:space="preserve"> </w:t>
      </w:r>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140B61BF" w14:textId="1F6FD15F" w:rsidR="00140788" w:rsidRPr="00140788" w:rsidRDefault="00140788" w:rsidP="00140788">
      <w:pPr>
        <w:pStyle w:val="NO"/>
        <w:rPr>
          <w:rFonts w:eastAsia="Times New Roman"/>
          <w:lang w:eastAsia="en-GB"/>
        </w:rPr>
      </w:pPr>
      <w:r>
        <w:rPr>
          <w:rFonts w:eastAsia="Times New Roman"/>
          <w:lang w:eastAsia="en-GB"/>
        </w:rPr>
        <w:t xml:space="preserve">NOTE 13: </w:t>
      </w:r>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5A47CAEA" w14:textId="00C43B8D" w:rsidR="00140788" w:rsidRPr="001970D4" w:rsidRDefault="00140788" w:rsidP="00140788">
      <w:pPr>
        <w:pStyle w:val="B2"/>
        <w:ind w:leftChars="650" w:left="1418" w:hangingChars="59" w:hanging="118"/>
      </w:pPr>
      <w:r>
        <w:t xml:space="preserve">: Enhancement on </w:t>
      </w:r>
      <w:r w:rsidRPr="00C772EC">
        <w:t>NF discovery and (re-)selection to consider the energy related information from the NF profiles and/or discovery request from the NF consumer</w:t>
      </w:r>
    </w:p>
    <w:p w14:paraId="77577B21" w14:textId="77777777" w:rsidR="00140788" w:rsidRDefault="00140788" w:rsidP="00140788">
      <w:pPr>
        <w:spacing w:after="180"/>
        <w:ind w:leftChars="409" w:left="992" w:hangingChars="87" w:hanging="174"/>
      </w:pPr>
      <w:r>
        <w:t>- E</w:t>
      </w:r>
      <w:r w:rsidRPr="00AE7220">
        <w:t>nhancements on existing operations and procedures for energy saving and energy efficiency</w:t>
      </w:r>
    </w:p>
    <w:p w14:paraId="35883C30" w14:textId="7B16C203" w:rsidR="00140788" w:rsidRDefault="00140788" w:rsidP="00140788">
      <w:pPr>
        <w:pStyle w:val="B2"/>
        <w:ind w:leftChars="650" w:left="1418" w:hangingChars="59" w:hanging="118"/>
      </w:pPr>
      <w:r>
        <w:t>:</w:t>
      </w:r>
      <w:r w:rsidRPr="00140788">
        <w:tab/>
        <w:t>UP path of PDU session may be adjusted</w:t>
      </w:r>
    </w:p>
    <w:p w14:paraId="331DE234" w14:textId="174DFC78" w:rsidR="000831A8" w:rsidRPr="000831A8" w:rsidRDefault="000831A8" w:rsidP="000831A8">
      <w:pPr>
        <w:pStyle w:val="NO"/>
        <w:rPr>
          <w:rFonts w:eastAsia="Times New Roman" w:hint="eastAsia"/>
          <w:lang w:eastAsia="en-GB"/>
        </w:rPr>
      </w:pPr>
      <w:r w:rsidRPr="000831A8">
        <w:rPr>
          <w:rFonts w:eastAsia="Times New Roman"/>
          <w:lang w:eastAsia="en-GB"/>
        </w:rPr>
        <w:t>NOTE 1</w:t>
      </w:r>
      <w:r>
        <w:rPr>
          <w:rFonts w:eastAsia="Times New Roman"/>
          <w:lang w:eastAsia="en-GB"/>
        </w:rPr>
        <w:t>4</w:t>
      </w:r>
      <w:r w:rsidRPr="000831A8">
        <w:rPr>
          <w:rFonts w:eastAsia="Times New Roman"/>
          <w:lang w:eastAsia="en-GB"/>
        </w:rPr>
        <w:t xml:space="preserve">: </w:t>
      </w:r>
      <w:r>
        <w:rPr>
          <w:rFonts w:eastAsia="Times New Roman"/>
          <w:lang w:eastAsia="en-GB"/>
        </w:rPr>
        <w:t xml:space="preserve">Other applicable procedures will be decided in the </w:t>
      </w:r>
      <w:r w:rsidRPr="000831A8">
        <w:rPr>
          <w:rFonts w:eastAsia="Times New Roman"/>
          <w:lang w:eastAsia="en-GB"/>
        </w:rPr>
        <w:t>normative phase.</w:t>
      </w:r>
    </w:p>
    <w:p w14:paraId="1D8AE850" w14:textId="30B01F7B" w:rsidR="00972E7D" w:rsidRPr="00140788" w:rsidRDefault="00140788" w:rsidP="00140788">
      <w:pPr>
        <w:pStyle w:val="NO"/>
      </w:pPr>
      <w:bookmarkStart w:id="0" w:name="_GoBack"/>
      <w:bookmarkEnd w:id="0"/>
      <w:r w:rsidRPr="00CE601B">
        <w:rPr>
          <w:rFonts w:eastAsia="Times New Roman"/>
          <w:lang w:eastAsia="en-GB"/>
        </w:rPr>
        <w:t xml:space="preserve">NOTE </w:t>
      </w:r>
      <w:r>
        <w:rPr>
          <w:rFonts w:eastAsia="Times New Roman"/>
          <w:lang w:eastAsia="en-GB"/>
        </w:rPr>
        <w:t>1</w:t>
      </w:r>
      <w:r w:rsidR="000831A8">
        <w:rPr>
          <w:rFonts w:eastAsia="Times New Roman"/>
          <w:lang w:eastAsia="en-GB"/>
        </w:rPr>
        <w:t>5</w:t>
      </w:r>
      <w:r w:rsidRPr="00CE601B">
        <w:rPr>
          <w:rFonts w:eastAsia="Times New Roman"/>
          <w:lang w:eastAsia="en-GB"/>
        </w:rPr>
        <w:t>:</w:t>
      </w:r>
      <w:r>
        <w:rPr>
          <w:rFonts w:eastAsia="Times New Roman"/>
          <w:lang w:eastAsia="en-GB"/>
        </w:rPr>
        <w:t xml:space="preserve"> </w:t>
      </w:r>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05FE742C" w:rsidR="00FB66EF" w:rsidRPr="00D020B4" w:rsidRDefault="00972E7D" w:rsidP="00972E7D">
            <w:pPr>
              <w:pStyle w:val="Guidance"/>
              <w:spacing w:after="0"/>
              <w:rPr>
                <w:i w:val="0"/>
              </w:rPr>
            </w:pPr>
            <w:r>
              <w:rPr>
                <w:i w:val="0"/>
              </w:rPr>
              <w:t>TechinicalSpecification (TS)</w:t>
            </w:r>
          </w:p>
          <w:p w14:paraId="194449B4" w14:textId="7F416D65" w:rsidR="001E489F" w:rsidRPr="00D020B4" w:rsidRDefault="001E489F" w:rsidP="00A01625">
            <w:pPr>
              <w:pStyle w:val="Guidance"/>
              <w:spacing w:after="0"/>
              <w:rPr>
                <w:i w:val="0"/>
              </w:rPr>
            </w:pPr>
          </w:p>
        </w:tc>
        <w:tc>
          <w:tcPr>
            <w:tcW w:w="1376" w:type="dxa"/>
          </w:tcPr>
          <w:p w14:paraId="1581EDBA" w14:textId="591BAB42" w:rsidR="001E489F" w:rsidRPr="00D020B4" w:rsidRDefault="005940C4" w:rsidP="00C35C9E">
            <w:pPr>
              <w:pStyle w:val="Guidance"/>
              <w:spacing w:after="0"/>
              <w:rPr>
                <w:i w:val="0"/>
              </w:rPr>
            </w:pPr>
            <w:r>
              <w:rPr>
                <w:i w:val="0"/>
              </w:rPr>
              <w:t>T</w:t>
            </w:r>
            <w:r w:rsidR="00C35C9E">
              <w:rPr>
                <w:i w:val="0"/>
              </w:rPr>
              <w:t>S</w:t>
            </w:r>
            <w:r>
              <w:rPr>
                <w:i w:val="0"/>
              </w:rPr>
              <w:t xml:space="preserve"> 23.</w:t>
            </w:r>
            <w:r w:rsidR="00C35C9E">
              <w:rPr>
                <w:i w:val="0"/>
              </w:rPr>
              <w:t>xxx</w:t>
            </w:r>
          </w:p>
        </w:tc>
        <w:tc>
          <w:tcPr>
            <w:tcW w:w="2268" w:type="dxa"/>
          </w:tcPr>
          <w:p w14:paraId="3489ADFF" w14:textId="1585EA4E" w:rsidR="001E489F" w:rsidRPr="00D020B4" w:rsidRDefault="00AC18A2" w:rsidP="00364399">
            <w:pPr>
              <w:pStyle w:val="Guidance"/>
              <w:spacing w:after="0"/>
              <w:rPr>
                <w:i w:val="0"/>
              </w:rPr>
            </w:pPr>
            <w:r w:rsidRPr="00D020B4">
              <w:rPr>
                <w:i w:val="0"/>
              </w:rPr>
              <w:t xml:space="preserve">Energy Efficiency and Energy Saving </w:t>
            </w:r>
          </w:p>
        </w:tc>
        <w:tc>
          <w:tcPr>
            <w:tcW w:w="1417" w:type="dxa"/>
          </w:tcPr>
          <w:p w14:paraId="6DE5A823" w14:textId="6E66AE4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060C3F75" w14:textId="0B7EDBAC" w:rsidR="00267852" w:rsidRPr="00D020B4" w:rsidRDefault="00267852" w:rsidP="00C35C9E">
            <w:pPr>
              <w:pStyle w:val="Guidance"/>
              <w:spacing w:after="0"/>
              <w:rPr>
                <w:i w:val="0"/>
              </w:rPr>
            </w:pPr>
            <w:r w:rsidRPr="00D020B4">
              <w:rPr>
                <w:i w:val="0"/>
              </w:rPr>
              <w:t>(</w:t>
            </w:r>
            <w:r w:rsidR="00C35C9E">
              <w:rPr>
                <w:i w:val="0"/>
              </w:rPr>
              <w:t>Dec.</w:t>
            </w:r>
            <w:r w:rsidRPr="00D020B4">
              <w:rPr>
                <w:i w:val="0"/>
              </w:rPr>
              <w:t>, 2024)</w:t>
            </w:r>
          </w:p>
        </w:tc>
        <w:tc>
          <w:tcPr>
            <w:tcW w:w="1418" w:type="dxa"/>
          </w:tcPr>
          <w:p w14:paraId="039D73C4" w14:textId="522D1ABF"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3CC87817" w14:textId="4358A67D" w:rsidR="00267852" w:rsidRPr="00D020B4" w:rsidRDefault="00267852" w:rsidP="00C35C9E">
            <w:pPr>
              <w:pStyle w:val="Guidance"/>
              <w:spacing w:after="0"/>
              <w:rPr>
                <w:i w:val="0"/>
              </w:rPr>
            </w:pPr>
            <w:r w:rsidRPr="00D020B4">
              <w:rPr>
                <w:i w:val="0"/>
              </w:rPr>
              <w:t>(</w:t>
            </w:r>
            <w:r w:rsidR="00C35C9E">
              <w:rPr>
                <w:i w:val="0"/>
              </w:rPr>
              <w:t>Dec.</w:t>
            </w:r>
            <w:r w:rsidR="00A22F8E">
              <w:rPr>
                <w:i w:val="0"/>
              </w:rPr>
              <w:t>,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5D5E64A5" w14:textId="56C361C0" w:rsidR="00757597" w:rsidRDefault="00C35C9E" w:rsidP="00757597">
      <w:pPr>
        <w:pStyle w:val="Guidance"/>
        <w:rPr>
          <w:i w:val="0"/>
        </w:rPr>
      </w:pPr>
      <w:r>
        <w:rPr>
          <w:i w:val="0"/>
        </w:rPr>
        <w:t xml:space="preserve">Potential </w:t>
      </w:r>
      <w:r w:rsidR="00757597" w:rsidRPr="000D605C">
        <w:rPr>
          <w:i w:val="0"/>
        </w:rPr>
        <w:t>RAN impacts are to be covered by RAN WGs (e. g. RAN2, RAN3)</w:t>
      </w:r>
    </w:p>
    <w:p w14:paraId="6794F3D9" w14:textId="77777777" w:rsidR="00C35C9E" w:rsidRPr="000D605C" w:rsidRDefault="00C35C9E" w:rsidP="00C35C9E">
      <w:pPr>
        <w:pStyle w:val="Guidance"/>
        <w:rPr>
          <w:i w:val="0"/>
        </w:rPr>
      </w:pPr>
      <w:r>
        <w:rPr>
          <w:i w:val="0"/>
        </w:rPr>
        <w:t>Potential charging and OAM impacts to be covered by SA5</w:t>
      </w:r>
      <w:r w:rsidRPr="000D605C">
        <w:rPr>
          <w:i w:val="0"/>
        </w:rPr>
        <w:t>.</w:t>
      </w:r>
    </w:p>
    <w:p w14:paraId="2089F551" w14:textId="585BBA5A" w:rsidR="00C35C9E" w:rsidRPr="000D605C" w:rsidRDefault="00C35C9E" w:rsidP="00C35C9E">
      <w:pPr>
        <w:pStyle w:val="Guidance"/>
        <w:rPr>
          <w:i w:val="0"/>
        </w:rPr>
      </w:pPr>
      <w:r>
        <w:rPr>
          <w:i w:val="0"/>
        </w:rPr>
        <w:t>Potential s</w:t>
      </w:r>
      <w:r w:rsidRPr="000D605C">
        <w:rPr>
          <w:rFonts w:hint="eastAsia"/>
          <w:i w:val="0"/>
        </w:rPr>
        <w:t xml:space="preserve">ecurity </w:t>
      </w:r>
      <w:r>
        <w:rPr>
          <w:i w:val="0"/>
        </w:rPr>
        <w:t>impacts</w:t>
      </w:r>
      <w:r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3A78AAC4"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1C5055D8"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1FFB3ED0"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280D287C"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1DC7D6CC"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26E92E4F"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맑은 고딕" w:cs="Arial"/>
                <w:szCs w:val="18"/>
                <w:lang w:eastAsia="ko-KR"/>
              </w:rPr>
            </w:pPr>
            <w:r>
              <w:rPr>
                <w:rFonts w:eastAsia="맑은 고딕"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5F6458C4"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D596FFC"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381C5C7B"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3C332C4B"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416D348D"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CCB0EF9"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423AC927"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8E4C9" w14:textId="77777777" w:rsidR="009B6A10" w:rsidRDefault="009B6A10">
      <w:r>
        <w:separator/>
      </w:r>
    </w:p>
  </w:endnote>
  <w:endnote w:type="continuationSeparator" w:id="0">
    <w:p w14:paraId="1357BB2E" w14:textId="77777777" w:rsidR="009B6A10" w:rsidRDefault="009B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27FBF" w14:textId="77777777" w:rsidR="009B6A10" w:rsidRDefault="009B6A10">
      <w:r>
        <w:separator/>
      </w:r>
    </w:p>
  </w:footnote>
  <w:footnote w:type="continuationSeparator" w:id="0">
    <w:p w14:paraId="293F2449" w14:textId="77777777" w:rsidR="009B6A10" w:rsidRDefault="009B6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D14ED"/>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839C-3E4C-4F3E-9360-F06B545C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1564</Words>
  <Characters>8916</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10</cp:revision>
  <cp:lastPrinted>2001-04-23T09:30:00Z</cp:lastPrinted>
  <dcterms:created xsi:type="dcterms:W3CDTF">2024-05-31T05:08:00Z</dcterms:created>
  <dcterms:modified xsi:type="dcterms:W3CDTF">2024-06-03T08:32:00Z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